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1329"/>
        <w:gridCol w:w="2371"/>
        <w:gridCol w:w="2382"/>
        <w:gridCol w:w="2371"/>
        <w:gridCol w:w="2382"/>
        <w:gridCol w:w="2379"/>
        <w:gridCol w:w="2379"/>
      </w:tblGrid>
      <w:tr w:rsidR="006A03E1" w:rsidRPr="00F54724" w:rsidTr="00BF7C9C">
        <w:trPr>
          <w:trHeight w:val="486"/>
        </w:trPr>
        <w:tc>
          <w:tcPr>
            <w:tcW w:w="1329" w:type="dxa"/>
            <w:vMerge w:val="restart"/>
          </w:tcPr>
          <w:p w:rsidR="006A03E1" w:rsidRDefault="00577AAA" w:rsidP="004734B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Year 2</w:t>
            </w:r>
          </w:p>
        </w:tc>
        <w:tc>
          <w:tcPr>
            <w:tcW w:w="4753" w:type="dxa"/>
            <w:gridSpan w:val="2"/>
          </w:tcPr>
          <w:p w:rsidR="006A03E1" w:rsidRPr="00F54724" w:rsidRDefault="006A03E1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Beliefs </w:t>
            </w:r>
          </w:p>
        </w:tc>
        <w:tc>
          <w:tcPr>
            <w:tcW w:w="4753" w:type="dxa"/>
            <w:gridSpan w:val="2"/>
          </w:tcPr>
          <w:p w:rsidR="006A03E1" w:rsidRPr="00F54724" w:rsidRDefault="006A03E1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Practices </w:t>
            </w:r>
          </w:p>
        </w:tc>
        <w:tc>
          <w:tcPr>
            <w:tcW w:w="4758" w:type="dxa"/>
            <w:gridSpan w:val="2"/>
          </w:tcPr>
          <w:p w:rsidR="006A03E1" w:rsidRPr="00F54724" w:rsidRDefault="006A03E1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Forms of expression </w:t>
            </w:r>
          </w:p>
        </w:tc>
      </w:tr>
      <w:tr w:rsidR="006A03E1" w:rsidRPr="00F54724" w:rsidTr="00F41646">
        <w:trPr>
          <w:trHeight w:val="486"/>
        </w:trPr>
        <w:tc>
          <w:tcPr>
            <w:tcW w:w="1329" w:type="dxa"/>
            <w:vMerge/>
          </w:tcPr>
          <w:p w:rsidR="006A03E1" w:rsidRDefault="006A03E1" w:rsidP="006A03E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753" w:type="dxa"/>
            <w:gridSpan w:val="2"/>
          </w:tcPr>
          <w:p w:rsidR="006A03E1" w:rsidRPr="00EB34D4" w:rsidRDefault="00EB34D4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B34D4">
              <w:rPr>
                <w:rFonts w:ascii="Comic Sans MS" w:hAnsi="Comic Sans MS"/>
                <w:b/>
                <w:sz w:val="18"/>
                <w:szCs w:val="18"/>
              </w:rPr>
              <w:t>Can you tell what somebody believes by what they look like?</w:t>
            </w:r>
          </w:p>
        </w:tc>
        <w:tc>
          <w:tcPr>
            <w:tcW w:w="4753" w:type="dxa"/>
            <w:gridSpan w:val="2"/>
          </w:tcPr>
          <w:p w:rsidR="006A03E1" w:rsidRPr="00F54724" w:rsidRDefault="00EB34D4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What is special to faith communities?</w:t>
            </w:r>
          </w:p>
        </w:tc>
        <w:tc>
          <w:tcPr>
            <w:tcW w:w="4758" w:type="dxa"/>
            <w:gridSpan w:val="2"/>
          </w:tcPr>
          <w:p w:rsidR="006A03E1" w:rsidRPr="00F54724" w:rsidRDefault="00EB34D4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How does what believers do show what they believe?</w:t>
            </w:r>
          </w:p>
        </w:tc>
      </w:tr>
      <w:tr w:rsidR="006051D9" w:rsidRPr="00F54724" w:rsidTr="00F41646">
        <w:trPr>
          <w:trHeight w:val="204"/>
        </w:trPr>
        <w:tc>
          <w:tcPr>
            <w:tcW w:w="1329" w:type="dxa"/>
          </w:tcPr>
          <w:p w:rsidR="000E4424" w:rsidRPr="0023601E" w:rsidRDefault="000E4424" w:rsidP="006A03E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371" w:type="dxa"/>
          </w:tcPr>
          <w:p w:rsidR="000E4424" w:rsidRPr="00F54724" w:rsidRDefault="000E4424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54724">
              <w:rPr>
                <w:rFonts w:ascii="Comic Sans MS" w:hAnsi="Comic Sans MS"/>
                <w:b/>
                <w:sz w:val="18"/>
                <w:szCs w:val="18"/>
              </w:rPr>
              <w:t>Day 1 (Autumn A)</w:t>
            </w:r>
          </w:p>
        </w:tc>
        <w:tc>
          <w:tcPr>
            <w:tcW w:w="2382" w:type="dxa"/>
          </w:tcPr>
          <w:p w:rsidR="000E4424" w:rsidRPr="00F54724" w:rsidRDefault="000E4424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54724">
              <w:rPr>
                <w:rFonts w:ascii="Comic Sans MS" w:hAnsi="Comic Sans MS"/>
                <w:b/>
                <w:sz w:val="18"/>
                <w:szCs w:val="18"/>
              </w:rPr>
              <w:t>Day 2 (Autumn B)</w:t>
            </w:r>
          </w:p>
        </w:tc>
        <w:tc>
          <w:tcPr>
            <w:tcW w:w="2371" w:type="dxa"/>
          </w:tcPr>
          <w:p w:rsidR="000E4424" w:rsidRPr="00F54724" w:rsidRDefault="000E4424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54724">
              <w:rPr>
                <w:rFonts w:ascii="Comic Sans MS" w:hAnsi="Comic Sans MS"/>
                <w:b/>
                <w:sz w:val="18"/>
                <w:szCs w:val="18"/>
              </w:rPr>
              <w:t>Day 3 (Spring A)</w:t>
            </w:r>
          </w:p>
        </w:tc>
        <w:tc>
          <w:tcPr>
            <w:tcW w:w="2382" w:type="dxa"/>
          </w:tcPr>
          <w:p w:rsidR="000E4424" w:rsidRPr="00F54724" w:rsidRDefault="000E4424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54724">
              <w:rPr>
                <w:rFonts w:ascii="Comic Sans MS" w:hAnsi="Comic Sans MS"/>
                <w:b/>
                <w:sz w:val="18"/>
                <w:szCs w:val="18"/>
              </w:rPr>
              <w:t>Day 4 (Spring B)</w:t>
            </w:r>
          </w:p>
        </w:tc>
        <w:tc>
          <w:tcPr>
            <w:tcW w:w="2379" w:type="dxa"/>
          </w:tcPr>
          <w:p w:rsidR="000E4424" w:rsidRPr="00F54724" w:rsidRDefault="000E4424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54724">
              <w:rPr>
                <w:rFonts w:ascii="Comic Sans MS" w:hAnsi="Comic Sans MS"/>
                <w:b/>
                <w:sz w:val="18"/>
                <w:szCs w:val="18"/>
              </w:rPr>
              <w:t>Day 5 (Summer A)</w:t>
            </w:r>
          </w:p>
        </w:tc>
        <w:tc>
          <w:tcPr>
            <w:tcW w:w="2379" w:type="dxa"/>
          </w:tcPr>
          <w:p w:rsidR="000E4424" w:rsidRPr="00F54724" w:rsidRDefault="000E4424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54724">
              <w:rPr>
                <w:rFonts w:ascii="Comic Sans MS" w:hAnsi="Comic Sans MS"/>
                <w:b/>
                <w:sz w:val="18"/>
                <w:szCs w:val="18"/>
              </w:rPr>
              <w:t>Day 6 (Summer B)</w:t>
            </w:r>
          </w:p>
        </w:tc>
      </w:tr>
      <w:tr w:rsidR="000F3138" w:rsidRPr="00F54724" w:rsidTr="00F41646">
        <w:trPr>
          <w:trHeight w:val="1128"/>
        </w:trPr>
        <w:tc>
          <w:tcPr>
            <w:tcW w:w="1329" w:type="dxa"/>
          </w:tcPr>
          <w:p w:rsidR="000F3138" w:rsidRDefault="000F3138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Key content (Bradford guidance)</w:t>
            </w:r>
          </w:p>
        </w:tc>
        <w:tc>
          <w:tcPr>
            <w:tcW w:w="2371" w:type="dxa"/>
            <w:shd w:val="clear" w:color="auto" w:fill="D9E2F3" w:themeFill="accent5" w:themeFillTint="33"/>
          </w:tcPr>
          <w:p w:rsidR="000F3138" w:rsidRPr="007E2184" w:rsidRDefault="00577AAA" w:rsidP="00577A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Special places, days and objects </w:t>
            </w:r>
          </w:p>
        </w:tc>
        <w:tc>
          <w:tcPr>
            <w:tcW w:w="2382" w:type="dxa"/>
            <w:shd w:val="clear" w:color="auto" w:fill="D9E2F3" w:themeFill="accent5" w:themeFillTint="33"/>
          </w:tcPr>
          <w:p w:rsidR="00BF7C9C" w:rsidRPr="007E2184" w:rsidRDefault="00EB34D4" w:rsidP="006D60B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Special places, days and objects</w:t>
            </w:r>
          </w:p>
        </w:tc>
        <w:tc>
          <w:tcPr>
            <w:tcW w:w="2371" w:type="dxa"/>
            <w:shd w:val="clear" w:color="auto" w:fill="D9E2F3" w:themeFill="accent5" w:themeFillTint="33"/>
          </w:tcPr>
          <w:p w:rsidR="00BF38F0" w:rsidRDefault="00577AAA" w:rsidP="004734B5">
            <w:pPr>
              <w:rPr>
                <w:rFonts w:ascii="Comic Sans MS" w:hAnsi="Comic Sans MS"/>
                <w:sz w:val="16"/>
                <w:szCs w:val="16"/>
              </w:rPr>
            </w:pPr>
            <w:r w:rsidRPr="00C06C1B">
              <w:rPr>
                <w:rFonts w:ascii="Comic Sans MS" w:hAnsi="Comic Sans MS"/>
                <w:sz w:val="16"/>
                <w:szCs w:val="16"/>
              </w:rPr>
              <w:t>Show understanding of the meanings of stories and symbols relating to the topics covered</w:t>
            </w:r>
            <w:r w:rsidR="00BF38F0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0F3138" w:rsidRPr="007E2184" w:rsidRDefault="00BF38F0" w:rsidP="004734B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Key teachings</w:t>
            </w:r>
          </w:p>
        </w:tc>
        <w:tc>
          <w:tcPr>
            <w:tcW w:w="2382" w:type="dxa"/>
            <w:shd w:val="clear" w:color="auto" w:fill="D9E2F3" w:themeFill="accent5" w:themeFillTint="33"/>
          </w:tcPr>
          <w:p w:rsidR="00BF7C9C" w:rsidRPr="007E2184" w:rsidRDefault="00BF38F0" w:rsidP="00BF38F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Key teachings</w:t>
            </w:r>
          </w:p>
        </w:tc>
        <w:tc>
          <w:tcPr>
            <w:tcW w:w="2379" w:type="dxa"/>
            <w:shd w:val="clear" w:color="auto" w:fill="D9E2F3" w:themeFill="accent5" w:themeFillTint="33"/>
          </w:tcPr>
          <w:p w:rsidR="000F3138" w:rsidRPr="007E2184" w:rsidRDefault="00BF38F0" w:rsidP="0042143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Key teachings including a non-religious world view</w:t>
            </w:r>
          </w:p>
        </w:tc>
        <w:tc>
          <w:tcPr>
            <w:tcW w:w="2379" w:type="dxa"/>
            <w:shd w:val="clear" w:color="auto" w:fill="D9E2F3" w:themeFill="accent5" w:themeFillTint="33"/>
          </w:tcPr>
          <w:p w:rsidR="000F3138" w:rsidRPr="007E2184" w:rsidRDefault="00BF38F0" w:rsidP="004734B5">
            <w:pPr>
              <w:rPr>
                <w:rFonts w:ascii="Comic Sans MS" w:hAnsi="Comic Sans MS"/>
                <w:sz w:val="16"/>
                <w:szCs w:val="16"/>
              </w:rPr>
            </w:pPr>
            <w:r w:rsidRPr="00C06C1B">
              <w:rPr>
                <w:rFonts w:ascii="Comic Sans MS" w:hAnsi="Comic Sans MS"/>
                <w:sz w:val="16"/>
                <w:szCs w:val="16"/>
              </w:rPr>
              <w:t>Show understanding of the meanings of stories and symbols relating to the topics covered</w:t>
            </w:r>
          </w:p>
        </w:tc>
      </w:tr>
      <w:tr w:rsidR="006A03E1" w:rsidRPr="00F54724" w:rsidTr="00F41646">
        <w:trPr>
          <w:trHeight w:val="1128"/>
        </w:trPr>
        <w:tc>
          <w:tcPr>
            <w:tcW w:w="1329" w:type="dxa"/>
          </w:tcPr>
          <w:p w:rsidR="00B557CB" w:rsidRDefault="00B557CB" w:rsidP="00B557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Key content </w:t>
            </w:r>
          </w:p>
          <w:p w:rsidR="00B557CB" w:rsidRDefault="00B557CB" w:rsidP="00B557C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557CB" w:rsidRDefault="00B557CB" w:rsidP="00B557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Drivers for the day </w:t>
            </w:r>
          </w:p>
          <w:p w:rsidR="006A03E1" w:rsidRDefault="006A03E1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B4C6E7" w:themeFill="accent5" w:themeFillTint="66"/>
          </w:tcPr>
          <w:p w:rsidR="00BF78F6" w:rsidRDefault="00577AAA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Places of worship (visit to a church and a mosque) </w:t>
            </w:r>
          </w:p>
          <w:p w:rsidR="00577AAA" w:rsidRDefault="00577AAA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577AAA" w:rsidRDefault="00B01E45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Finding out about the Bible and the Quran  </w:t>
            </w:r>
          </w:p>
          <w:p w:rsidR="00BF38F0" w:rsidRDefault="00BF38F0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BF38F0" w:rsidRPr="007E2184" w:rsidRDefault="00BF38F0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82" w:type="dxa"/>
            <w:shd w:val="clear" w:color="auto" w:fill="B4C6E7" w:themeFill="accent5" w:themeFillTint="66"/>
          </w:tcPr>
          <w:p w:rsidR="00B01E45" w:rsidRDefault="00B01E45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Prayer and objects linked to prayer – prayer rituals. </w:t>
            </w:r>
          </w:p>
          <w:p w:rsidR="00B01E45" w:rsidRDefault="00B01E45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</w:t>
            </w:r>
            <w:r w:rsidR="00B55770">
              <w:rPr>
                <w:rFonts w:ascii="Comic Sans MS" w:hAnsi="Comic Sans MS"/>
                <w:sz w:val="16"/>
                <w:szCs w:val="16"/>
              </w:rPr>
              <w:t>Lord’s</w:t>
            </w:r>
            <w:r>
              <w:rPr>
                <w:rFonts w:ascii="Comic Sans MS" w:hAnsi="Comic Sans MS"/>
                <w:sz w:val="16"/>
                <w:szCs w:val="16"/>
              </w:rPr>
              <w:t xml:space="preserve"> prayer</w:t>
            </w:r>
            <w:r w:rsidR="00421439">
              <w:rPr>
                <w:rFonts w:ascii="Comic Sans MS" w:hAnsi="Comic Sans MS"/>
                <w:sz w:val="16"/>
                <w:szCs w:val="16"/>
              </w:rPr>
              <w:t xml:space="preserve"> – what does it mean?</w:t>
            </w:r>
          </w:p>
          <w:p w:rsidR="00B01E45" w:rsidRDefault="008A68F5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Prayer mat </w:t>
            </w:r>
          </w:p>
          <w:p w:rsidR="008A68F5" w:rsidRDefault="008A68F5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Praying towards Mecca </w:t>
            </w:r>
          </w:p>
          <w:p w:rsidR="008A68F5" w:rsidRDefault="008A68F5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Hindu prayer </w:t>
            </w:r>
          </w:p>
          <w:p w:rsidR="008A68F5" w:rsidRDefault="008A68F5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B01E45" w:rsidRDefault="00B01E45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Objects linked to a church and a mosque </w:t>
            </w:r>
          </w:p>
          <w:p w:rsidR="00B01E45" w:rsidRDefault="00B01E45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B01E45" w:rsidRPr="007E2184" w:rsidRDefault="00B01E45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1" w:type="dxa"/>
            <w:shd w:val="clear" w:color="auto" w:fill="B4C6E7" w:themeFill="accent5" w:themeFillTint="66"/>
          </w:tcPr>
          <w:p w:rsidR="00BF38F0" w:rsidRPr="00BF38F0" w:rsidRDefault="00BF38F0" w:rsidP="00421439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 w:rsidRPr="00BF38F0">
              <w:rPr>
                <w:rFonts w:ascii="Comic Sans MS" w:hAnsi="Comic Sans MS"/>
                <w:b/>
                <w:sz w:val="16"/>
                <w:szCs w:val="16"/>
              </w:rPr>
              <w:t xml:space="preserve">Good overcoming evil </w:t>
            </w:r>
          </w:p>
          <w:p w:rsidR="00BF38F0" w:rsidRDefault="00BF38F0" w:rsidP="0042143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421439" w:rsidRDefault="00BF38F0" w:rsidP="0042143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David and Goliath (Christianity and Judaism)</w:t>
            </w:r>
          </w:p>
          <w:p w:rsidR="00BF38F0" w:rsidRDefault="00BF38F0" w:rsidP="0042143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Dawud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Jalut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(Islam) </w:t>
            </w:r>
          </w:p>
          <w:p w:rsidR="00BF38F0" w:rsidRDefault="00BF38F0" w:rsidP="0042143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BF38F0" w:rsidRDefault="00BF38F0" w:rsidP="0042143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do the stories teach us?</w:t>
            </w:r>
          </w:p>
          <w:p w:rsidR="00BF38F0" w:rsidRDefault="00BF38F0" w:rsidP="0042143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How are they similar? How are they different? </w:t>
            </w:r>
          </w:p>
          <w:p w:rsidR="00BF38F0" w:rsidRDefault="00BF38F0" w:rsidP="0042143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BF38F0" w:rsidRDefault="00BF38F0" w:rsidP="0042143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Hinduism - The story of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Prahada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and the festival of Holi (March)</w:t>
            </w:r>
          </w:p>
          <w:p w:rsidR="00BF38F0" w:rsidRPr="007E2184" w:rsidRDefault="00BF38F0" w:rsidP="0042143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82" w:type="dxa"/>
            <w:shd w:val="clear" w:color="auto" w:fill="B4C6E7" w:themeFill="accent5" w:themeFillTint="66"/>
          </w:tcPr>
          <w:p w:rsidR="00421439" w:rsidRDefault="00BF38F0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Resurrection - </w:t>
            </w:r>
            <w:r w:rsidR="00421439">
              <w:rPr>
                <w:rFonts w:ascii="Comic Sans MS" w:hAnsi="Comic Sans MS"/>
                <w:sz w:val="16"/>
                <w:szCs w:val="16"/>
              </w:rPr>
              <w:t xml:space="preserve">Easter, palm Sunday, lent and Holy Week </w:t>
            </w:r>
          </w:p>
          <w:p w:rsidR="00421439" w:rsidRDefault="00421439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BF78F6" w:rsidRPr="007E2184" w:rsidRDefault="00BF38F0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Sikhism - </w:t>
            </w:r>
            <w:r w:rsidR="00421439">
              <w:rPr>
                <w:rFonts w:ascii="Comic Sans MS" w:hAnsi="Comic Sans MS"/>
                <w:sz w:val="16"/>
                <w:szCs w:val="16"/>
              </w:rPr>
              <w:t xml:space="preserve">Vaisakhi </w:t>
            </w:r>
            <w:r>
              <w:rPr>
                <w:rFonts w:ascii="Comic Sans MS" w:hAnsi="Comic Sans MS"/>
                <w:sz w:val="16"/>
                <w:szCs w:val="16"/>
              </w:rPr>
              <w:t xml:space="preserve">(April) </w:t>
            </w:r>
          </w:p>
        </w:tc>
        <w:tc>
          <w:tcPr>
            <w:tcW w:w="2379" w:type="dxa"/>
            <w:shd w:val="clear" w:color="auto" w:fill="B4C6E7" w:themeFill="accent5" w:themeFillTint="66"/>
          </w:tcPr>
          <w:p w:rsidR="00364F13" w:rsidRDefault="00BF38F0" w:rsidP="00BF78F6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stories of Moses – and the 10 commandments (Christianity and Judaism) </w:t>
            </w:r>
          </w:p>
          <w:p w:rsidR="00BF38F0" w:rsidRDefault="00BF38F0" w:rsidP="00BF78F6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BF38F0" w:rsidRDefault="00BF38F0" w:rsidP="00BF78F6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5 pillars of Islam </w:t>
            </w:r>
          </w:p>
          <w:p w:rsidR="00BF38F0" w:rsidRDefault="00BF38F0" w:rsidP="00BF78F6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BF38F0" w:rsidRPr="007E2184" w:rsidRDefault="00BF38F0" w:rsidP="00BF78F6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Religious symbols </w:t>
            </w:r>
            <w:r w:rsidR="002274A2">
              <w:rPr>
                <w:rFonts w:ascii="Comic Sans MS" w:hAnsi="Comic Sans MS"/>
                <w:sz w:val="16"/>
                <w:szCs w:val="16"/>
              </w:rPr>
              <w:t xml:space="preserve">and their meaning </w:t>
            </w:r>
          </w:p>
        </w:tc>
        <w:tc>
          <w:tcPr>
            <w:tcW w:w="2379" w:type="dxa"/>
            <w:shd w:val="clear" w:color="auto" w:fill="B4C6E7" w:themeFill="accent5" w:themeFillTint="66"/>
          </w:tcPr>
          <w:p w:rsidR="00B55770" w:rsidRDefault="00B66367" w:rsidP="00170C2B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Story from Islam </w:t>
            </w:r>
          </w:p>
          <w:p w:rsidR="00B55770" w:rsidRDefault="00B55770" w:rsidP="00170C2B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B55770" w:rsidRDefault="00B55770" w:rsidP="00170C2B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B55770" w:rsidRDefault="00B55770" w:rsidP="00170C2B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D70FC1" w:rsidRDefault="00D70FC1" w:rsidP="00170C2B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Buddhism and Hinduism – The blind men and the elephant </w:t>
            </w:r>
          </w:p>
          <w:p w:rsidR="00D70FC1" w:rsidRDefault="00D70FC1" w:rsidP="00170C2B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170C2B" w:rsidRPr="00AA4738" w:rsidRDefault="00170C2B" w:rsidP="00170C2B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051D9" w:rsidRPr="00F54724" w:rsidTr="006D60B7">
        <w:trPr>
          <w:trHeight w:val="70"/>
        </w:trPr>
        <w:tc>
          <w:tcPr>
            <w:tcW w:w="1329" w:type="dxa"/>
          </w:tcPr>
          <w:p w:rsidR="000E4424" w:rsidRDefault="000E4424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Key skills </w:t>
            </w:r>
            <w:r w:rsidR="00412668">
              <w:rPr>
                <w:rFonts w:ascii="Comic Sans MS" w:hAnsi="Comic Sans MS"/>
                <w:sz w:val="18"/>
                <w:szCs w:val="18"/>
              </w:rPr>
              <w:t xml:space="preserve">Children will be given </w:t>
            </w:r>
            <w:r w:rsidR="00412668">
              <w:rPr>
                <w:rFonts w:ascii="Comic Sans MS" w:hAnsi="Comic Sans MS"/>
                <w:sz w:val="18"/>
                <w:szCs w:val="18"/>
              </w:rPr>
              <w:lastRenderedPageBreak/>
              <w:t>opportunities to….</w:t>
            </w:r>
          </w:p>
          <w:p w:rsidR="00804EB4" w:rsidRDefault="00804EB4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(Bradford guidance)</w:t>
            </w:r>
          </w:p>
          <w:p w:rsidR="000E4424" w:rsidRDefault="000E4424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E4424" w:rsidRDefault="000E4424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8EAADB" w:themeFill="accent5" w:themeFillTint="99"/>
          </w:tcPr>
          <w:p w:rsidR="000E4424" w:rsidRPr="007E2184" w:rsidRDefault="00577AAA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C06C1B">
              <w:rPr>
                <w:rFonts w:ascii="Comic Sans MS" w:hAnsi="Comic Sans MS"/>
                <w:sz w:val="16"/>
                <w:szCs w:val="16"/>
              </w:rPr>
              <w:lastRenderedPageBreak/>
              <w:t>Recognise that others' identity and experiences are important to them</w:t>
            </w:r>
          </w:p>
        </w:tc>
        <w:tc>
          <w:tcPr>
            <w:tcW w:w="2382" w:type="dxa"/>
            <w:shd w:val="clear" w:color="auto" w:fill="8EAADB" w:themeFill="accent5" w:themeFillTint="99"/>
          </w:tcPr>
          <w:p w:rsidR="000E4424" w:rsidRPr="007E2184" w:rsidRDefault="00577AAA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C06C1B">
              <w:rPr>
                <w:rFonts w:ascii="Comic Sans MS" w:hAnsi="Comic Sans MS"/>
                <w:sz w:val="16"/>
                <w:szCs w:val="16"/>
              </w:rPr>
              <w:t xml:space="preserve">Recognise that some 'deep' questions are about meaning and purpose.  </w:t>
            </w:r>
          </w:p>
        </w:tc>
        <w:tc>
          <w:tcPr>
            <w:tcW w:w="2371" w:type="dxa"/>
            <w:shd w:val="clear" w:color="auto" w:fill="8EAADB" w:themeFill="accent5" w:themeFillTint="99"/>
          </w:tcPr>
          <w:p w:rsidR="00EB34D4" w:rsidRDefault="00EB34D4" w:rsidP="006D60B7">
            <w:pPr>
              <w:rPr>
                <w:rFonts w:ascii="Comic Sans MS" w:hAnsi="Comic Sans MS"/>
                <w:sz w:val="16"/>
                <w:szCs w:val="16"/>
              </w:rPr>
            </w:pPr>
            <w:r w:rsidRPr="00C06C1B">
              <w:rPr>
                <w:rFonts w:ascii="Comic Sans MS" w:hAnsi="Comic Sans MS"/>
                <w:sz w:val="16"/>
                <w:szCs w:val="16"/>
              </w:rPr>
              <w:t>Recognise and respond to examples of others' values, attitudes and commitments and share their own.</w:t>
            </w:r>
          </w:p>
          <w:p w:rsidR="006A5430" w:rsidRPr="007E2184" w:rsidRDefault="00577AAA" w:rsidP="006D60B7">
            <w:pPr>
              <w:rPr>
                <w:rFonts w:ascii="Comic Sans MS" w:hAnsi="Comic Sans MS"/>
                <w:sz w:val="16"/>
                <w:szCs w:val="16"/>
              </w:rPr>
            </w:pPr>
            <w:r w:rsidRPr="00C06C1B">
              <w:rPr>
                <w:rFonts w:ascii="Comic Sans MS" w:hAnsi="Comic Sans MS"/>
                <w:sz w:val="16"/>
                <w:szCs w:val="16"/>
              </w:rPr>
              <w:lastRenderedPageBreak/>
              <w:t xml:space="preserve">Recognise that some 'deep' questions are about meaning and purpose.  </w:t>
            </w:r>
          </w:p>
        </w:tc>
        <w:tc>
          <w:tcPr>
            <w:tcW w:w="2382" w:type="dxa"/>
            <w:shd w:val="clear" w:color="auto" w:fill="8EAADB" w:themeFill="accent5" w:themeFillTint="99"/>
          </w:tcPr>
          <w:p w:rsidR="00EB34D4" w:rsidRDefault="00EB34D4" w:rsidP="00EB34D4">
            <w:pPr>
              <w:rPr>
                <w:rFonts w:ascii="Comic Sans MS" w:hAnsi="Comic Sans MS"/>
                <w:sz w:val="16"/>
                <w:szCs w:val="16"/>
              </w:rPr>
            </w:pPr>
            <w:r w:rsidRPr="00C06C1B">
              <w:rPr>
                <w:rFonts w:ascii="Comic Sans MS" w:hAnsi="Comic Sans MS"/>
                <w:sz w:val="16"/>
                <w:szCs w:val="16"/>
              </w:rPr>
              <w:lastRenderedPageBreak/>
              <w:t>Recognise and respond to examples of others' values, attitudes and commitments and share their own.</w:t>
            </w:r>
          </w:p>
          <w:p w:rsidR="0015512B" w:rsidRPr="007E2184" w:rsidRDefault="00EB34D4" w:rsidP="00EB34D4">
            <w:pPr>
              <w:rPr>
                <w:rFonts w:ascii="Comic Sans MS" w:hAnsi="Comic Sans MS"/>
                <w:sz w:val="16"/>
                <w:szCs w:val="16"/>
              </w:rPr>
            </w:pPr>
            <w:r w:rsidRPr="00C06C1B">
              <w:rPr>
                <w:rFonts w:ascii="Comic Sans MS" w:hAnsi="Comic Sans MS"/>
                <w:sz w:val="16"/>
                <w:szCs w:val="16"/>
              </w:rPr>
              <w:lastRenderedPageBreak/>
              <w:t xml:space="preserve">Recognise that some 'deep' questions are about meaning and purpose.  </w:t>
            </w:r>
          </w:p>
        </w:tc>
        <w:tc>
          <w:tcPr>
            <w:tcW w:w="2379" w:type="dxa"/>
            <w:shd w:val="clear" w:color="auto" w:fill="8EAADB" w:themeFill="accent5" w:themeFillTint="99"/>
          </w:tcPr>
          <w:p w:rsidR="00EB34D4" w:rsidRDefault="00EB34D4" w:rsidP="00EB34D4">
            <w:pPr>
              <w:rPr>
                <w:rFonts w:ascii="Comic Sans MS" w:hAnsi="Comic Sans MS"/>
                <w:sz w:val="16"/>
                <w:szCs w:val="16"/>
              </w:rPr>
            </w:pPr>
            <w:r w:rsidRPr="00C06C1B">
              <w:rPr>
                <w:rFonts w:ascii="Comic Sans MS" w:hAnsi="Comic Sans MS"/>
                <w:sz w:val="16"/>
                <w:szCs w:val="16"/>
              </w:rPr>
              <w:lastRenderedPageBreak/>
              <w:t>Recognise and respond to examples of others' values, attitudes and commitments and share their own.</w:t>
            </w:r>
          </w:p>
          <w:p w:rsidR="0015512B" w:rsidRPr="007E2184" w:rsidRDefault="00EB34D4" w:rsidP="00EB34D4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C06C1B">
              <w:rPr>
                <w:rFonts w:ascii="Comic Sans MS" w:hAnsi="Comic Sans MS"/>
                <w:sz w:val="16"/>
                <w:szCs w:val="16"/>
              </w:rPr>
              <w:lastRenderedPageBreak/>
              <w:t xml:space="preserve">Recognise that some 'deep' questions are about meaning and purpose.  </w:t>
            </w:r>
          </w:p>
        </w:tc>
        <w:tc>
          <w:tcPr>
            <w:tcW w:w="2379" w:type="dxa"/>
            <w:shd w:val="clear" w:color="auto" w:fill="8EAADB" w:themeFill="accent5" w:themeFillTint="99"/>
          </w:tcPr>
          <w:p w:rsidR="00E910F2" w:rsidRPr="007E2184" w:rsidRDefault="00EB34D4" w:rsidP="006D60B7">
            <w:pPr>
              <w:rPr>
                <w:rFonts w:ascii="Comic Sans MS" w:hAnsi="Comic Sans MS"/>
                <w:sz w:val="16"/>
                <w:szCs w:val="16"/>
              </w:rPr>
            </w:pPr>
            <w:r w:rsidRPr="00C06C1B">
              <w:rPr>
                <w:rFonts w:ascii="Comic Sans MS" w:hAnsi="Comic Sans MS"/>
                <w:sz w:val="16"/>
                <w:szCs w:val="16"/>
              </w:rPr>
              <w:lastRenderedPageBreak/>
              <w:t>Recognise that others' identity and experiences are important to them</w:t>
            </w:r>
          </w:p>
        </w:tc>
      </w:tr>
      <w:tr w:rsidR="006051D9" w:rsidRPr="00F54724" w:rsidTr="00F41646">
        <w:trPr>
          <w:trHeight w:val="876"/>
        </w:trPr>
        <w:tc>
          <w:tcPr>
            <w:tcW w:w="1329" w:type="dxa"/>
          </w:tcPr>
          <w:p w:rsidR="00E27BD9" w:rsidRDefault="000E4424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P4C</w:t>
            </w:r>
          </w:p>
        </w:tc>
        <w:tc>
          <w:tcPr>
            <w:tcW w:w="2371" w:type="dxa"/>
            <w:shd w:val="clear" w:color="auto" w:fill="C5E0B3" w:themeFill="accent6" w:themeFillTint="66"/>
          </w:tcPr>
          <w:p w:rsidR="00E910F2" w:rsidRDefault="00E910F2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C5E0B3" w:themeFill="accent6" w:themeFillTint="66"/>
          </w:tcPr>
          <w:p w:rsidR="000E4424" w:rsidRDefault="000E4424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C5E0B3" w:themeFill="accent6" w:themeFillTint="66"/>
          </w:tcPr>
          <w:p w:rsidR="00383607" w:rsidRDefault="00383607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C5E0B3" w:themeFill="accent6" w:themeFillTint="66"/>
          </w:tcPr>
          <w:p w:rsidR="00A163F9" w:rsidRDefault="00A163F9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9" w:type="dxa"/>
            <w:shd w:val="clear" w:color="auto" w:fill="C5E0B3" w:themeFill="accent6" w:themeFillTint="66"/>
          </w:tcPr>
          <w:p w:rsidR="005E3E7E" w:rsidRDefault="005E3E7E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9" w:type="dxa"/>
            <w:shd w:val="clear" w:color="auto" w:fill="C5E0B3" w:themeFill="accent6" w:themeFillTint="66"/>
          </w:tcPr>
          <w:p w:rsidR="000E4424" w:rsidRDefault="000E4424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051D9" w:rsidRPr="00F54724" w:rsidTr="00F41646">
        <w:trPr>
          <w:trHeight w:val="876"/>
        </w:trPr>
        <w:tc>
          <w:tcPr>
            <w:tcW w:w="1329" w:type="dxa"/>
          </w:tcPr>
          <w:p w:rsidR="000E4424" w:rsidRDefault="000E4424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PSHE</w:t>
            </w:r>
          </w:p>
        </w:tc>
        <w:tc>
          <w:tcPr>
            <w:tcW w:w="2371" w:type="dxa"/>
            <w:shd w:val="clear" w:color="auto" w:fill="FBE4D5" w:themeFill="accent2" w:themeFillTint="33"/>
          </w:tcPr>
          <w:p w:rsidR="000E4424" w:rsidRDefault="000E4424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FBE4D5" w:themeFill="accent2" w:themeFillTint="33"/>
          </w:tcPr>
          <w:p w:rsidR="000E4424" w:rsidRDefault="000E4424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FBE4D5" w:themeFill="accent2" w:themeFillTint="33"/>
          </w:tcPr>
          <w:p w:rsidR="000E4424" w:rsidRDefault="000E4424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FBE4D5" w:themeFill="accent2" w:themeFillTint="33"/>
          </w:tcPr>
          <w:p w:rsidR="000E4424" w:rsidRDefault="000E4424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9" w:type="dxa"/>
            <w:shd w:val="clear" w:color="auto" w:fill="FBE4D5" w:themeFill="accent2" w:themeFillTint="33"/>
          </w:tcPr>
          <w:p w:rsidR="000E4424" w:rsidRDefault="000E4424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9" w:type="dxa"/>
            <w:shd w:val="clear" w:color="auto" w:fill="FBE4D5" w:themeFill="accent2" w:themeFillTint="33"/>
          </w:tcPr>
          <w:p w:rsidR="000E4424" w:rsidRDefault="000E4424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B6472" w:rsidRPr="00F54724" w:rsidTr="002E0932">
        <w:trPr>
          <w:trHeight w:val="876"/>
        </w:trPr>
        <w:tc>
          <w:tcPr>
            <w:tcW w:w="1329" w:type="dxa"/>
          </w:tcPr>
          <w:p w:rsidR="00BB6472" w:rsidRDefault="00BB6472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264" w:type="dxa"/>
            <w:gridSpan w:val="6"/>
            <w:shd w:val="clear" w:color="auto" w:fill="FBE4D5" w:themeFill="accent2" w:themeFillTint="33"/>
          </w:tcPr>
          <w:p w:rsidR="00BB6472" w:rsidRDefault="00BB6472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40"/>
                <w:szCs w:val="40"/>
              </w:rPr>
              <w:t>Useful website - https://www.reonline.org.uk/</w:t>
            </w:r>
            <w:bookmarkStart w:id="0" w:name="_GoBack"/>
            <w:bookmarkEnd w:id="0"/>
          </w:p>
        </w:tc>
      </w:tr>
    </w:tbl>
    <w:p w:rsidR="000E4424" w:rsidRDefault="000E4424" w:rsidP="000E4424">
      <w:pPr>
        <w:rPr>
          <w:noProof/>
          <w:sz w:val="18"/>
          <w:szCs w:val="18"/>
          <w:lang w:eastAsia="en-GB"/>
        </w:rPr>
      </w:pPr>
    </w:p>
    <w:p w:rsidR="006A03E1" w:rsidRDefault="006A03E1" w:rsidP="000E4424">
      <w:pPr>
        <w:rPr>
          <w:noProof/>
          <w:sz w:val="18"/>
          <w:szCs w:val="18"/>
          <w:lang w:eastAsia="en-GB"/>
        </w:rPr>
      </w:pPr>
    </w:p>
    <w:p w:rsidR="006A03E1" w:rsidRDefault="006A03E1" w:rsidP="009C605B">
      <w:pPr>
        <w:spacing w:after="160" w:line="259" w:lineRule="auto"/>
        <w:rPr>
          <w:sz w:val="18"/>
          <w:szCs w:val="18"/>
        </w:rPr>
      </w:pPr>
    </w:p>
    <w:p w:rsidR="00E630E1" w:rsidRDefault="00BB6472"/>
    <w:sectPr w:rsidR="00E630E1" w:rsidSect="000E4424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3E1" w:rsidRDefault="006A03E1" w:rsidP="006A03E1">
      <w:pPr>
        <w:spacing w:after="0" w:line="240" w:lineRule="auto"/>
      </w:pPr>
      <w:r>
        <w:separator/>
      </w:r>
    </w:p>
  </w:endnote>
  <w:endnote w:type="continuationSeparator" w:id="0">
    <w:p w:rsidR="006A03E1" w:rsidRDefault="006A03E1" w:rsidP="006A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E1" w:rsidRDefault="006A03E1">
    <w:pPr>
      <w:pStyle w:val="Footer"/>
    </w:pPr>
  </w:p>
  <w:p w:rsidR="006A03E1" w:rsidRDefault="006A03E1">
    <w:pPr>
      <w:pStyle w:val="Footer"/>
    </w:pPr>
  </w:p>
  <w:p w:rsidR="006A03E1" w:rsidRDefault="006A0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3E1" w:rsidRDefault="006A03E1" w:rsidP="006A03E1">
      <w:pPr>
        <w:spacing w:after="0" w:line="240" w:lineRule="auto"/>
      </w:pPr>
      <w:r>
        <w:separator/>
      </w:r>
    </w:p>
  </w:footnote>
  <w:footnote w:type="continuationSeparator" w:id="0">
    <w:p w:rsidR="006A03E1" w:rsidRDefault="006A03E1" w:rsidP="006A0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24"/>
    <w:rsid w:val="000512E0"/>
    <w:rsid w:val="000E4424"/>
    <w:rsid w:val="000F3138"/>
    <w:rsid w:val="001120B1"/>
    <w:rsid w:val="0015512B"/>
    <w:rsid w:val="00170C2B"/>
    <w:rsid w:val="002274A2"/>
    <w:rsid w:val="00282728"/>
    <w:rsid w:val="002C196C"/>
    <w:rsid w:val="0031380B"/>
    <w:rsid w:val="00364F13"/>
    <w:rsid w:val="00383607"/>
    <w:rsid w:val="003F76A2"/>
    <w:rsid w:val="0040147F"/>
    <w:rsid w:val="00412668"/>
    <w:rsid w:val="00421439"/>
    <w:rsid w:val="00577AAA"/>
    <w:rsid w:val="005E3E7E"/>
    <w:rsid w:val="005F1ED6"/>
    <w:rsid w:val="006051D9"/>
    <w:rsid w:val="006475D7"/>
    <w:rsid w:val="00694CD0"/>
    <w:rsid w:val="006A03E1"/>
    <w:rsid w:val="006A5430"/>
    <w:rsid w:val="006D60B7"/>
    <w:rsid w:val="0074076F"/>
    <w:rsid w:val="007B2DCB"/>
    <w:rsid w:val="007E2184"/>
    <w:rsid w:val="00804EB4"/>
    <w:rsid w:val="00814737"/>
    <w:rsid w:val="008539C5"/>
    <w:rsid w:val="008A68F5"/>
    <w:rsid w:val="008C315A"/>
    <w:rsid w:val="009765EB"/>
    <w:rsid w:val="0098409B"/>
    <w:rsid w:val="0099788E"/>
    <w:rsid w:val="009C605B"/>
    <w:rsid w:val="00A163F9"/>
    <w:rsid w:val="00A16EC5"/>
    <w:rsid w:val="00A5333F"/>
    <w:rsid w:val="00AA4738"/>
    <w:rsid w:val="00B01E45"/>
    <w:rsid w:val="00B44C58"/>
    <w:rsid w:val="00B55770"/>
    <w:rsid w:val="00B557CB"/>
    <w:rsid w:val="00B66367"/>
    <w:rsid w:val="00B776DA"/>
    <w:rsid w:val="00BB6472"/>
    <w:rsid w:val="00BC1D5F"/>
    <w:rsid w:val="00BF38F0"/>
    <w:rsid w:val="00BF78F6"/>
    <w:rsid w:val="00BF7C9C"/>
    <w:rsid w:val="00C40368"/>
    <w:rsid w:val="00CC2156"/>
    <w:rsid w:val="00D070CB"/>
    <w:rsid w:val="00D41C0E"/>
    <w:rsid w:val="00D70FC1"/>
    <w:rsid w:val="00D72887"/>
    <w:rsid w:val="00D97BC3"/>
    <w:rsid w:val="00DC5329"/>
    <w:rsid w:val="00E27BD9"/>
    <w:rsid w:val="00E910F2"/>
    <w:rsid w:val="00EA23B7"/>
    <w:rsid w:val="00EB34D4"/>
    <w:rsid w:val="00EE7C1B"/>
    <w:rsid w:val="00F32301"/>
    <w:rsid w:val="00F4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78D0B-2FFE-4789-9159-93E4450E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4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4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A0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3E1"/>
  </w:style>
  <w:style w:type="paragraph" w:styleId="Footer">
    <w:name w:val="footer"/>
    <w:basedOn w:val="Normal"/>
    <w:link w:val="FooterChar"/>
    <w:uiPriority w:val="99"/>
    <w:unhideWhenUsed/>
    <w:rsid w:val="006A0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NBailey</dc:creator>
  <cp:keywords/>
  <dc:description/>
  <cp:lastModifiedBy>NBailey</cp:lastModifiedBy>
  <cp:revision>9</cp:revision>
  <dcterms:created xsi:type="dcterms:W3CDTF">2020-02-04T22:03:00Z</dcterms:created>
  <dcterms:modified xsi:type="dcterms:W3CDTF">2020-09-21T19:41:00Z</dcterms:modified>
</cp:coreProperties>
</file>