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B9" w:rsidRDefault="001E1B12">
      <w:pPr>
        <w:pStyle w:val="Heading1"/>
        <w:jc w:val="left"/>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1996440</wp:posOffset>
                </wp:positionH>
                <wp:positionV relativeFrom="paragraph">
                  <wp:posOffset>33655</wp:posOffset>
                </wp:positionV>
                <wp:extent cx="1692910" cy="1624965"/>
                <wp:effectExtent l="0" t="0" r="0" b="0"/>
                <wp:wrapSquare wrapText="bothSides"/>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mc:Fallback>
        </mc:AlternateConten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1E1B12" w:rsidP="00B52D64">
      <w:pPr>
        <w:jc w:val="center"/>
        <w:rPr>
          <w:rFonts w:ascii="Arial" w:hAnsi="Arial" w:cs="Arial"/>
          <w:b/>
          <w:sz w:val="24"/>
          <w:szCs w:val="24"/>
        </w:rPr>
      </w:pPr>
      <w:r>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-1056640</wp:posOffset>
                </wp:positionH>
                <wp:positionV relativeFrom="paragraph">
                  <wp:posOffset>125730</wp:posOffset>
                </wp:positionV>
                <wp:extent cx="1178560" cy="902970"/>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B52D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83.2pt;margin-top:9.9pt;width:92.8pt;height:7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mc:Fallback>
        </mc:AlternateContent>
      </w:r>
      <w:r w:rsidR="00B52D64">
        <w:rPr>
          <w:rFonts w:ascii="Arial" w:hAnsi="Arial" w:cs="Arial"/>
          <w:b/>
        </w:rPr>
        <w:t>Victoria Road, Keighley, West Yorkshire, BD21 1JF.</w:t>
      </w:r>
    </w:p>
    <w:p w:rsidR="00B52D64" w:rsidRDefault="00B52D64" w:rsidP="00B52D64">
      <w:pPr>
        <w:pStyle w:val="Heading2"/>
        <w:rPr>
          <w:rFonts w:ascii="Arial" w:hAnsi="Arial" w:cs="Arial"/>
        </w:rPr>
      </w:pPr>
      <w:r>
        <w:rPr>
          <w:rFonts w:ascii="Arial" w:hAnsi="Arial" w:cs="Arial"/>
        </w:rPr>
        <w:t>Tel: 01535 604183  Fax: 01535 681778</w:t>
      </w:r>
    </w:p>
    <w:p w:rsidR="00B52D64" w:rsidRDefault="00B52D64" w:rsidP="00B52D64">
      <w:pPr>
        <w:jc w:val="center"/>
        <w:rPr>
          <w:rFonts w:ascii="Arial" w:hAnsi="Arial" w:cs="Arial"/>
        </w:rPr>
      </w:pPr>
      <w:r>
        <w:rPr>
          <w:rFonts w:ascii="Arial" w:hAnsi="Arial" w:cs="Arial"/>
          <w:b/>
        </w:rPr>
        <w:t xml:space="preserve">Headteacher: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1E1B12" w:rsidP="004D62C3">
      <w:pPr>
        <w:jc w:val="center"/>
        <w:rPr>
          <w:b/>
        </w:rPr>
      </w:pPr>
      <w:r>
        <w:rPr>
          <w:noProof/>
        </w:rPr>
        <mc:AlternateContent>
          <mc:Choice Requires="wps">
            <w:drawing>
              <wp:anchor distT="0" distB="0" distL="114300" distR="114300" simplePos="0" relativeHeight="251662848" behindDoc="0" locked="0" layoutInCell="1" allowOverlap="1">
                <wp:simplePos x="0" y="0"/>
                <wp:positionH relativeFrom="column">
                  <wp:posOffset>310515</wp:posOffset>
                </wp:positionH>
                <wp:positionV relativeFrom="paragraph">
                  <wp:posOffset>112395</wp:posOffset>
                </wp:positionV>
                <wp:extent cx="5807075" cy="690118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6901180"/>
                        </a:xfrm>
                        <a:prstGeom prst="rect">
                          <a:avLst/>
                        </a:prstGeom>
                        <a:solidFill>
                          <a:srgbClr val="FFFFFF"/>
                        </a:solidFill>
                        <a:ln w="9525">
                          <a:noFill/>
                          <a:miter lim="800000"/>
                          <a:headEnd/>
                          <a:tailEnd/>
                        </a:ln>
                      </wps:spPr>
                      <wps:txbx>
                        <w:txbxContent>
                          <w:p w:rsidR="008F3F13" w:rsidRDefault="00D16FF4" w:rsidP="008F3F13">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6</w:t>
                            </w:r>
                            <w:r w:rsidRPr="00D16FF4">
                              <w:rPr>
                                <w:sz w:val="32"/>
                                <w:vertAlign w:val="superscript"/>
                              </w:rPr>
                              <w:t>th</w:t>
                            </w:r>
                            <w:r>
                              <w:rPr>
                                <w:sz w:val="32"/>
                              </w:rPr>
                              <w:t xml:space="preserve"> January 2020</w:t>
                            </w:r>
                            <w:bookmarkStart w:id="1" w:name="_GoBack"/>
                            <w:bookmarkEnd w:id="1"/>
                          </w:p>
                          <w:p w:rsidR="008F3F13" w:rsidRDefault="008F3F13" w:rsidP="008F3F13">
                            <w:pPr>
                              <w:rPr>
                                <w:sz w:val="32"/>
                              </w:rPr>
                            </w:pPr>
                          </w:p>
                          <w:p w:rsidR="008F3F13" w:rsidRDefault="008F3F13" w:rsidP="008F3F13">
                            <w:pPr>
                              <w:rPr>
                                <w:sz w:val="32"/>
                              </w:rPr>
                            </w:pPr>
                          </w:p>
                          <w:p w:rsidR="008F3F13" w:rsidRPr="001E1B12" w:rsidRDefault="001E1B12" w:rsidP="008F3F13">
                            <w:pPr>
                              <w:rPr>
                                <w:sz w:val="44"/>
                              </w:rPr>
                            </w:pPr>
                            <w:r w:rsidRPr="001E1B12">
                              <w:rPr>
                                <w:rFonts w:ascii="Helvetica" w:hAnsi="Helvetica" w:cs="Helvetica"/>
                                <w:color w:val="2C2A50"/>
                                <w:sz w:val="28"/>
                                <w:shd w:val="clear" w:color="auto" w:fill="FFFFFF"/>
                              </w:rPr>
                              <w:t>Update on Free School Meals</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Good morning everyone!</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I know a few parents have asked why school is currently providing packed lunches for children entitled to free school meals and not vouchers, so I wanted to explain our situation to you.</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Whilst the government has suggested schools will distribute vouchers, they have not yet committed to funding the vouchers, and so we would need to pay for them out of our own (very tight!) budget which would reduce spending on pupil resources.</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We have a contract with FM Catering who provide all our meals. That contract cannot be stopped and so we would have to pay for the contract AND vouchers. We wouldn’t be able to claim the money back from the government.</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I hope that makes the situation a little clearer. Thank you so much for your understanding and patience whilst we wait for clarity.</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Stay safe,</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Mrs Morgan</w:t>
                            </w:r>
                          </w:p>
                          <w:p w:rsidR="008F3F13" w:rsidRPr="001E1B12" w:rsidRDefault="001E1B12" w:rsidP="008F3F13">
                            <w:pPr>
                              <w:rPr>
                                <w:sz w:val="32"/>
                              </w:rPr>
                            </w:pPr>
                            <w:r w:rsidRPr="001E1B12">
                              <w:rPr>
                                <w:sz w:val="32"/>
                              </w:rPr>
                              <w:t>Deputy Headteacher</w:t>
                            </w:r>
                          </w:p>
                          <w:p w:rsidR="00B00BB6" w:rsidRPr="0098391C" w:rsidRDefault="00B00BB6" w:rsidP="00D34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4.45pt;margin-top:8.85pt;width:457.25pt;height:5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v6qhICwCAAAxBAAADgAAAAAAAAAAAAAAAAAuAgAAZHJz&#10;L2Uyb0RvYy54bWxQSwECLQAUAAYACAAAACEAx0zQ+t4AAAAKAQAADwAAAAAAAAAAAAAAAACGBAAA&#10;ZHJzL2Rvd25yZXYueG1sUEsFBgAAAAAEAAQA8wAAAJEFAAAAAA==&#10;" stroked="f">
                <v:textbox>
                  <w:txbxContent>
                    <w:p w:rsidR="008F3F13" w:rsidRDefault="00D16FF4" w:rsidP="008F3F13">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6</w:t>
                      </w:r>
                      <w:r w:rsidRPr="00D16FF4">
                        <w:rPr>
                          <w:sz w:val="32"/>
                          <w:vertAlign w:val="superscript"/>
                        </w:rPr>
                        <w:t>th</w:t>
                      </w:r>
                      <w:r>
                        <w:rPr>
                          <w:sz w:val="32"/>
                        </w:rPr>
                        <w:t xml:space="preserve"> January 2020</w:t>
                      </w:r>
                      <w:bookmarkStart w:id="2" w:name="_GoBack"/>
                      <w:bookmarkEnd w:id="2"/>
                    </w:p>
                    <w:p w:rsidR="008F3F13" w:rsidRDefault="008F3F13" w:rsidP="008F3F13">
                      <w:pPr>
                        <w:rPr>
                          <w:sz w:val="32"/>
                        </w:rPr>
                      </w:pPr>
                    </w:p>
                    <w:p w:rsidR="008F3F13" w:rsidRDefault="008F3F13" w:rsidP="008F3F13">
                      <w:pPr>
                        <w:rPr>
                          <w:sz w:val="32"/>
                        </w:rPr>
                      </w:pPr>
                    </w:p>
                    <w:p w:rsidR="008F3F13" w:rsidRPr="001E1B12" w:rsidRDefault="001E1B12" w:rsidP="008F3F13">
                      <w:pPr>
                        <w:rPr>
                          <w:sz w:val="44"/>
                        </w:rPr>
                      </w:pPr>
                      <w:r w:rsidRPr="001E1B12">
                        <w:rPr>
                          <w:rFonts w:ascii="Helvetica" w:hAnsi="Helvetica" w:cs="Helvetica"/>
                          <w:color w:val="2C2A50"/>
                          <w:sz w:val="28"/>
                          <w:shd w:val="clear" w:color="auto" w:fill="FFFFFF"/>
                        </w:rPr>
                        <w:t>Update on Free School Meals</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Good morning everyone!</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I know a few parents have asked why school is currently providing packed lunches for children entitled to free school meals and not vouchers, so I wanted to explain our situation to you.</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Whilst the government has suggested schools will distribute vouchers, they have not yet committed to funding the vouchers, and so we would need to pay for them out of our own (very tight!) budget which would reduce spending on pupil resources.</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We have a contract with FM Catering who provide all our meals. That contract cannot be stopped and so we would have to pay for the contract AND vouchers. We wouldn’t be able to claim the money back from the government.</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I hope that makes the situation a little clearer. Thank you so much for your understanding and patience whilst we wait for clarity.</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Stay safe,</w:t>
                      </w:r>
                      <w:r w:rsidRPr="001E1B12">
                        <w:rPr>
                          <w:rFonts w:ascii="Helvetica" w:hAnsi="Helvetica" w:cs="Helvetica"/>
                          <w:color w:val="2C2A50"/>
                          <w:sz w:val="28"/>
                        </w:rPr>
                        <w:br/>
                      </w:r>
                      <w:r w:rsidRPr="001E1B12">
                        <w:rPr>
                          <w:rFonts w:ascii="Helvetica" w:hAnsi="Helvetica" w:cs="Helvetica"/>
                          <w:color w:val="2C2A50"/>
                          <w:sz w:val="28"/>
                        </w:rPr>
                        <w:br/>
                      </w:r>
                      <w:r w:rsidRPr="001E1B12">
                        <w:rPr>
                          <w:rFonts w:ascii="Helvetica" w:hAnsi="Helvetica" w:cs="Helvetica"/>
                          <w:color w:val="2C2A50"/>
                          <w:sz w:val="28"/>
                          <w:shd w:val="clear" w:color="auto" w:fill="FFFFFF"/>
                        </w:rPr>
                        <w:t>Mrs Morgan</w:t>
                      </w:r>
                    </w:p>
                    <w:p w:rsidR="008F3F13" w:rsidRPr="001E1B12" w:rsidRDefault="001E1B12" w:rsidP="008F3F13">
                      <w:pPr>
                        <w:rPr>
                          <w:sz w:val="32"/>
                        </w:rPr>
                      </w:pPr>
                      <w:r w:rsidRPr="001E1B12">
                        <w:rPr>
                          <w:sz w:val="32"/>
                        </w:rPr>
                        <w:t>Deputy Headteacher</w:t>
                      </w:r>
                    </w:p>
                    <w:p w:rsidR="00B00BB6" w:rsidRPr="0098391C" w:rsidRDefault="00B00BB6" w:rsidP="00D340A5"/>
                  </w:txbxContent>
                </v:textbox>
              </v:shape>
            </w:pict>
          </mc:Fallback>
        </mc:AlternateContent>
      </w:r>
    </w:p>
    <w:p w:rsidR="007B4FA4" w:rsidRDefault="007B4FA4" w:rsidP="004D62C3">
      <w:pPr>
        <w:jc w:val="center"/>
      </w:pPr>
    </w:p>
    <w:p w:rsidR="007B4FA4" w:rsidRDefault="001E1B12">
      <w:r>
        <w:rPr>
          <w:noProof/>
          <w:sz w:val="52"/>
        </w:rPr>
        <mc:AlternateContent>
          <mc:Choice Requires="wps">
            <w:drawing>
              <wp:anchor distT="0" distB="0" distL="114300" distR="114300" simplePos="0" relativeHeight="251667968" behindDoc="0" locked="0" layoutInCell="1" allowOverlap="1">
                <wp:simplePos x="0" y="0"/>
                <wp:positionH relativeFrom="column">
                  <wp:posOffset>-1056640</wp:posOffset>
                </wp:positionH>
                <wp:positionV relativeFrom="paragraph">
                  <wp:posOffset>115570</wp:posOffset>
                </wp:positionV>
                <wp:extent cx="1178560" cy="704850"/>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83.2pt;margin-top:9.1pt;width:92.8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0"/>
                                    <a:stretch>
                                      <a:fillRect/>
                                    </a:stretch>
                                  </pic:blipFill>
                                  <pic:spPr>
                                    <a:xfrm>
                                      <a:off x="0" y="0"/>
                                      <a:ext cx="906478" cy="504825"/>
                                    </a:xfrm>
                                    <a:prstGeom prst="rect">
                                      <a:avLst/>
                                    </a:prstGeom>
                                  </pic:spPr>
                                </pic:pic>
                              </a:graphicData>
                            </a:graphic>
                          </wp:inline>
                        </w:drawing>
                      </w:r>
                    </w:p>
                  </w:txbxContent>
                </v:textbox>
              </v:shape>
            </w:pict>
          </mc:Fallback>
        </mc:AlternateConten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1E1B12">
      <w:r>
        <w:rPr>
          <w:noProof/>
        </w:rPr>
        <mc:AlternateContent>
          <mc:Choice Requires="wps">
            <w:drawing>
              <wp:anchor distT="0" distB="0" distL="114300" distR="114300" simplePos="0" relativeHeight="251656704" behindDoc="0" locked="0" layoutInCell="1" allowOverlap="1">
                <wp:simplePos x="0" y="0"/>
                <wp:positionH relativeFrom="column">
                  <wp:posOffset>-1022985</wp:posOffset>
                </wp:positionH>
                <wp:positionV relativeFrom="paragraph">
                  <wp:posOffset>179705</wp:posOffset>
                </wp:positionV>
                <wp:extent cx="1002665" cy="586740"/>
                <wp:effectExtent l="0" t="0" r="0" b="0"/>
                <wp:wrapSquare wrapText="bothSides"/>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80.55pt;margin-top:14.15pt;width:78.95pt;height:46.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-898525</wp:posOffset>
                </wp:positionH>
                <wp:positionV relativeFrom="paragraph">
                  <wp:posOffset>86995</wp:posOffset>
                </wp:positionV>
                <wp:extent cx="240665" cy="237490"/>
                <wp:effectExtent l="0" t="0" r="0" b="0"/>
                <wp:wrapSquare wrapText="bothSides"/>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E86E6C" w:rsidRDefault="007849DC">
                            <w:pPr>
                              <w:rPr>
                                <w:rFonts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0.75pt;margin-top:6.8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mc:Fallback>
        </mc:AlternateContent>
      </w:r>
    </w:p>
    <w:p w:rsidR="004D62C3" w:rsidRDefault="004D62C3">
      <w:pPr>
        <w:rPr>
          <w:color w:val="000000"/>
          <w:sz w:val="24"/>
          <w:szCs w:val="24"/>
        </w:rPr>
      </w:pPr>
    </w:p>
    <w:p w:rsidR="004D62C3" w:rsidRDefault="004D62C3"/>
    <w:p w:rsidR="007B4FA4" w:rsidRDefault="007B4FA4"/>
    <w:p w:rsidR="007B4FA4" w:rsidRDefault="001E1B12">
      <w:r>
        <w:rPr>
          <w:noProof/>
        </w:rPr>
        <mc:AlternateContent>
          <mc:Choice Requires="wps">
            <w:drawing>
              <wp:anchor distT="0" distB="0" distL="114300" distR="114300" simplePos="0" relativeHeight="251655680" behindDoc="0" locked="0" layoutInCell="1" allowOverlap="1">
                <wp:simplePos x="0" y="0"/>
                <wp:positionH relativeFrom="column">
                  <wp:posOffset>-1054100</wp:posOffset>
                </wp:positionH>
                <wp:positionV relativeFrom="paragraph">
                  <wp:posOffset>68580</wp:posOffset>
                </wp:positionV>
                <wp:extent cx="240665" cy="237490"/>
                <wp:effectExtent l="0" t="0" r="0" b="0"/>
                <wp:wrapSquare wrapText="bothSides"/>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Pr="00BD5601" w:rsidRDefault="007849D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83pt;margin-top:5.4pt;width:18.9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mc:Fallback>
        </mc:AlternateContent>
      </w:r>
    </w:p>
    <w:p w:rsidR="007B4FA4" w:rsidRDefault="007B4FA4"/>
    <w:p w:rsidR="007B4FA4" w:rsidRDefault="001E1B12">
      <w:r>
        <w:rPr>
          <w:noProof/>
        </w:rPr>
        <mc:AlternateContent>
          <mc:Choice Requires="wps">
            <w:drawing>
              <wp:anchor distT="0" distB="0" distL="114300" distR="114300" simplePos="0" relativeHeight="251659776" behindDoc="0" locked="0" layoutInCell="1" allowOverlap="1">
                <wp:simplePos x="0" y="0"/>
                <wp:positionH relativeFrom="column">
                  <wp:posOffset>-1128395</wp:posOffset>
                </wp:positionH>
                <wp:positionV relativeFrom="paragraph">
                  <wp:posOffset>269875</wp:posOffset>
                </wp:positionV>
                <wp:extent cx="1144905" cy="93916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88.85pt;margin-top:21.25pt;width:90.15pt;height:73.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1E1B12">
      <w:r>
        <w:rPr>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-1022985</wp:posOffset>
                </wp:positionH>
                <wp:positionV relativeFrom="paragraph">
                  <wp:posOffset>237490</wp:posOffset>
                </wp:positionV>
                <wp:extent cx="1036320" cy="820420"/>
                <wp:effectExtent l="0" t="0" r="0" b="0"/>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80.55pt;margin-top:18.7pt;width:81.6pt;height:64.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3"/>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mc:Fallback>
        </mc:AlternateContent>
      </w:r>
    </w:p>
    <w:p w:rsidR="007B4FA4" w:rsidRDefault="007B4FA4"/>
    <w:p w:rsidR="007B4FA4" w:rsidRDefault="007B4FA4"/>
    <w:p w:rsidR="007B4FA4" w:rsidRDefault="007B4FA4"/>
    <w:p w:rsidR="007B4FA4" w:rsidRDefault="007B4FA4"/>
    <w:p w:rsidR="007B4FA4" w:rsidRDefault="007B4FA4"/>
    <w:p w:rsidR="007B4FA4" w:rsidRDefault="001E1B12">
      <w:pPr>
        <w:rPr>
          <w:sz w:val="52"/>
        </w:rPr>
      </w:pPr>
      <w:r>
        <w:rPr>
          <w:noProof/>
        </w:rPr>
        <mc:AlternateContent>
          <mc:Choice Requires="wps">
            <w:drawing>
              <wp:anchor distT="0" distB="0" distL="114300" distR="114300" simplePos="0" relativeHeight="251670016" behindDoc="0" locked="0" layoutInCell="1" allowOverlap="1">
                <wp:simplePos x="0" y="0"/>
                <wp:positionH relativeFrom="leftMargin">
                  <wp:posOffset>130810</wp:posOffset>
                </wp:positionH>
                <wp:positionV relativeFrom="paragraph">
                  <wp:posOffset>478790</wp:posOffset>
                </wp:positionV>
                <wp:extent cx="1248410" cy="812800"/>
                <wp:effectExtent l="0" t="0" r="0" b="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margin-left:10.3pt;margin-top:37.7pt;width:98.3pt;height:64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4"/>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mc:Fallback>
        </mc:AlternateConten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276985" cy="653415"/>
                    </a:xfrm>
                    <a:prstGeom prst="rect">
                      <a:avLst/>
                    </a:prstGeom>
                    <a:noFill/>
                  </pic:spPr>
                </pic:pic>
              </a:graphicData>
            </a:graphic>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FE" w:rsidRDefault="008146FE">
      <w:r>
        <w:separator/>
      </w:r>
    </w:p>
  </w:endnote>
  <w:endnote w:type="continuationSeparator" w:id="0">
    <w:p w:rsidR="008146FE" w:rsidRDefault="0081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FE" w:rsidRDefault="008146FE">
      <w:r>
        <w:separator/>
      </w:r>
    </w:p>
  </w:footnote>
  <w:footnote w:type="continuationSeparator" w:id="0">
    <w:p w:rsidR="008146FE" w:rsidRDefault="008146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2"/>
    <w:rsid w:val="00010387"/>
    <w:rsid w:val="00095377"/>
    <w:rsid w:val="000A5E8C"/>
    <w:rsid w:val="000D53CB"/>
    <w:rsid w:val="00131570"/>
    <w:rsid w:val="00145592"/>
    <w:rsid w:val="00151A29"/>
    <w:rsid w:val="00171F22"/>
    <w:rsid w:val="0018230A"/>
    <w:rsid w:val="00191E11"/>
    <w:rsid w:val="00196FD4"/>
    <w:rsid w:val="001A4B6D"/>
    <w:rsid w:val="001B1E15"/>
    <w:rsid w:val="001B432C"/>
    <w:rsid w:val="001C5C8F"/>
    <w:rsid w:val="001E0DD4"/>
    <w:rsid w:val="001E1B12"/>
    <w:rsid w:val="002203CA"/>
    <w:rsid w:val="0022150A"/>
    <w:rsid w:val="0024590E"/>
    <w:rsid w:val="00247B88"/>
    <w:rsid w:val="0025146A"/>
    <w:rsid w:val="00255373"/>
    <w:rsid w:val="0026340C"/>
    <w:rsid w:val="00291ED5"/>
    <w:rsid w:val="002C2DBF"/>
    <w:rsid w:val="002C3DC1"/>
    <w:rsid w:val="002C5BBB"/>
    <w:rsid w:val="002D36D7"/>
    <w:rsid w:val="0030707A"/>
    <w:rsid w:val="0034233F"/>
    <w:rsid w:val="003511B3"/>
    <w:rsid w:val="00351D6F"/>
    <w:rsid w:val="0038083F"/>
    <w:rsid w:val="0044638D"/>
    <w:rsid w:val="004704BF"/>
    <w:rsid w:val="00482304"/>
    <w:rsid w:val="00486473"/>
    <w:rsid w:val="004B1F68"/>
    <w:rsid w:val="004D62C3"/>
    <w:rsid w:val="005150FB"/>
    <w:rsid w:val="00517AF2"/>
    <w:rsid w:val="00525F77"/>
    <w:rsid w:val="0055019F"/>
    <w:rsid w:val="0055171C"/>
    <w:rsid w:val="005642FB"/>
    <w:rsid w:val="00590FC9"/>
    <w:rsid w:val="005E078B"/>
    <w:rsid w:val="005E2741"/>
    <w:rsid w:val="005F0A9D"/>
    <w:rsid w:val="0065712A"/>
    <w:rsid w:val="0067245B"/>
    <w:rsid w:val="006A2A07"/>
    <w:rsid w:val="006D6449"/>
    <w:rsid w:val="006E7B1C"/>
    <w:rsid w:val="00743024"/>
    <w:rsid w:val="0076157F"/>
    <w:rsid w:val="007849DC"/>
    <w:rsid w:val="007B4FA4"/>
    <w:rsid w:val="007F39ED"/>
    <w:rsid w:val="007F7929"/>
    <w:rsid w:val="00807498"/>
    <w:rsid w:val="00810DA3"/>
    <w:rsid w:val="008146FE"/>
    <w:rsid w:val="00835604"/>
    <w:rsid w:val="00840058"/>
    <w:rsid w:val="0084214F"/>
    <w:rsid w:val="0085005B"/>
    <w:rsid w:val="00854D3B"/>
    <w:rsid w:val="00872BBD"/>
    <w:rsid w:val="00884736"/>
    <w:rsid w:val="0089709D"/>
    <w:rsid w:val="008E2B08"/>
    <w:rsid w:val="008E329C"/>
    <w:rsid w:val="008F3F13"/>
    <w:rsid w:val="00912DBF"/>
    <w:rsid w:val="00942C65"/>
    <w:rsid w:val="0094732A"/>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BFD"/>
    <w:rsid w:val="00B00BB6"/>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901F3"/>
    <w:rsid w:val="00CA1AB6"/>
    <w:rsid w:val="00CA4375"/>
    <w:rsid w:val="00CB61B1"/>
    <w:rsid w:val="00CC5FBF"/>
    <w:rsid w:val="00CE3901"/>
    <w:rsid w:val="00CE52E4"/>
    <w:rsid w:val="00D12127"/>
    <w:rsid w:val="00D12DD1"/>
    <w:rsid w:val="00D16FF4"/>
    <w:rsid w:val="00D202B6"/>
    <w:rsid w:val="00D24E43"/>
    <w:rsid w:val="00D340A5"/>
    <w:rsid w:val="00D36B5D"/>
    <w:rsid w:val="00D40B2D"/>
    <w:rsid w:val="00D45026"/>
    <w:rsid w:val="00D5121D"/>
    <w:rsid w:val="00D54FBC"/>
    <w:rsid w:val="00D703D6"/>
    <w:rsid w:val="00D7045C"/>
    <w:rsid w:val="00D77608"/>
    <w:rsid w:val="00DD04C8"/>
    <w:rsid w:val="00DD204C"/>
    <w:rsid w:val="00DF7E28"/>
    <w:rsid w:val="00E00DE2"/>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2FF1D"/>
  <w15:docId w15:val="{483F1DCD-904D-4BC4-9C0C-852BD911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440</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Geoff</cp:lastModifiedBy>
  <cp:revision>3</cp:revision>
  <cp:lastPrinted>2020-01-15T10:17:00Z</cp:lastPrinted>
  <dcterms:created xsi:type="dcterms:W3CDTF">2021-01-06T14:51:00Z</dcterms:created>
  <dcterms:modified xsi:type="dcterms:W3CDTF">2021-01-06T14:52:00Z</dcterms:modified>
</cp:coreProperties>
</file>